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574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0067-01-2026-002958-17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03 июня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Думлер Галина Павловна</w:t>
      </w:r>
      <w:r>
        <w:rPr>
          <w:rFonts w:ascii="Times New Roman" w:eastAsia="Times New Roman" w:hAnsi="Times New Roman" w:cs="Times New Roman"/>
        </w:rPr>
        <w:t>, находящийся по адресу: ХМАО-Югра, г. Сургут ул. Гагарина д.9 каб.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предусмотренном ч. 1 ст.15.33.2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Шоптенко Виктора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04.03.2026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Шоптенко В.С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застрахованных лицах по форме ЕФС -1 </w:t>
      </w:r>
      <w:r>
        <w:rPr>
          <w:rFonts w:ascii="Times New Roman" w:eastAsia="Times New Roman" w:hAnsi="Times New Roman" w:cs="Times New Roman"/>
        </w:rPr>
        <w:t>раздел подраздел 1.2 «Исходная» за 2025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застрах</w:t>
      </w:r>
      <w:r>
        <w:rPr>
          <w:rFonts w:ascii="Times New Roman" w:eastAsia="Times New Roman" w:hAnsi="Times New Roman" w:cs="Times New Roman"/>
        </w:rPr>
        <w:t>ованных</w:t>
      </w:r>
      <w:r>
        <w:rPr>
          <w:rFonts w:ascii="Times New Roman" w:eastAsia="Times New Roman" w:hAnsi="Times New Roman" w:cs="Times New Roman"/>
        </w:rPr>
        <w:t xml:space="preserve"> лиц</w:t>
      </w:r>
      <w:r>
        <w:rPr>
          <w:rFonts w:ascii="Times New Roman" w:eastAsia="Times New Roman" w:hAnsi="Times New Roman" w:cs="Times New Roman"/>
        </w:rPr>
        <w:t xml:space="preserve">. В соответствии с вышеназванной нормой данная отчетность должна быть представлена до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Шоптенко В.С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</w:t>
      </w:r>
      <w:r>
        <w:rPr>
          <w:rFonts w:ascii="Times New Roman" w:eastAsia="Times New Roman" w:hAnsi="Times New Roman" w:cs="Times New Roman"/>
        </w:rPr>
        <w:t>ие не явился</w:t>
      </w:r>
      <w:r>
        <w:rPr>
          <w:rFonts w:ascii="Times New Roman" w:eastAsia="Times New Roman" w:hAnsi="Times New Roman" w:cs="Times New Roman"/>
        </w:rPr>
        <w:t xml:space="preserve">, ходатайств об отложении </w:t>
      </w:r>
      <w:r>
        <w:rPr>
          <w:rFonts w:ascii="Times New Roman" w:eastAsia="Times New Roman" w:hAnsi="Times New Roman" w:cs="Times New Roman"/>
        </w:rPr>
        <w:t>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Шоптенко В.С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Шоптенко В.С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авонарушении № </w:t>
      </w:r>
      <w:r>
        <w:rPr>
          <w:rFonts w:ascii="Times New Roman" w:eastAsia="Times New Roman" w:hAnsi="Times New Roman" w:cs="Times New Roman"/>
        </w:rPr>
        <w:t>1594</w:t>
      </w:r>
      <w:r>
        <w:rPr>
          <w:rFonts w:ascii="Times New Roman" w:eastAsia="Times New Roman" w:hAnsi="Times New Roman" w:cs="Times New Roman"/>
        </w:rPr>
        <w:t>/2026 от 15.04.2026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</w:t>
      </w:r>
      <w:r>
        <w:rPr>
          <w:rFonts w:ascii="Times New Roman" w:eastAsia="Times New Roman" w:hAnsi="Times New Roman" w:cs="Times New Roman"/>
        </w:rPr>
        <w:t xml:space="preserve"> от 12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расчет финансовой санкции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проверки отчетности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ЕГРЮЛ.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3</w:t>
      </w:r>
      <w:r>
        <w:rPr>
          <w:rFonts w:ascii="Times New Roman" w:eastAsia="Times New Roman" w:hAnsi="Times New Roman" w:cs="Times New Roman"/>
        </w:rPr>
        <w:t xml:space="preserve"> ст. 11 Федерального Закона от 01.04.1996 № 27-ФЗ «</w:t>
      </w:r>
      <w:r>
        <w:rPr>
          <w:rFonts w:ascii="Times New Roman" w:eastAsia="Times New Roman" w:hAnsi="Times New Roman" w:cs="Times New Roman"/>
        </w:rPr>
        <w:t>Об индивидуальном (персонифицированном) учете в системе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</w:rPr>
          <w:t>подпункте 3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Шоптенко В.С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Шоптенко Виктора Сергеевича</w:t>
      </w:r>
      <w:r>
        <w:rPr>
          <w:rFonts w:ascii="Times New Roman" w:eastAsia="Times New Roman" w:hAnsi="Times New Roman" w:cs="Times New Roman"/>
        </w:rPr>
        <w:t xml:space="preserve"> 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</w:rPr>
        <w:t>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 xml:space="preserve">Банк </w:t>
      </w:r>
      <w:r>
        <w:rPr>
          <w:rFonts w:ascii="Times New Roman" w:eastAsia="Times New Roman" w:hAnsi="Times New Roman" w:cs="Times New Roman"/>
        </w:rPr>
        <w:t>получателя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ОКЦ № 8 Уральского ГУ Банка России</w:t>
      </w:r>
      <w:r>
        <w:rPr>
          <w:rFonts w:ascii="Times New Roman" w:eastAsia="Times New Roman" w:hAnsi="Times New Roman" w:cs="Times New Roman"/>
        </w:rPr>
        <w:t>//УФК по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Ханты-Мансийскому автономному округу - Югре г. Ханты–Мансийск,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банка получателя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(номер банковского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входящего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 xml:space="preserve">казначейского счета, </w:t>
      </w:r>
      <w:r>
        <w:rPr>
          <w:rFonts w:ascii="Times New Roman" w:eastAsia="Times New Roman" w:hAnsi="Times New Roman" w:cs="Times New Roman"/>
        </w:rPr>
        <w:t>Кор. Счет)- N 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 xml:space="preserve">71876000 </w:t>
      </w:r>
      <w:r>
        <w:rPr>
          <w:rFonts w:ascii="Times New Roman" w:eastAsia="Times New Roman" w:hAnsi="Times New Roman" w:cs="Times New Roman"/>
        </w:rPr>
        <w:t xml:space="preserve">(город Сургут), </w:t>
      </w:r>
      <w:r>
        <w:rPr>
          <w:rFonts w:ascii="Times New Roman" w:eastAsia="Times New Roman" w:hAnsi="Times New Roman" w:cs="Times New Roman"/>
        </w:rPr>
        <w:t xml:space="preserve">71826000 </w:t>
      </w:r>
      <w:r>
        <w:rPr>
          <w:rFonts w:ascii="Times New Roman" w:eastAsia="Times New Roman" w:hAnsi="Times New Roman" w:cs="Times New Roman"/>
        </w:rPr>
        <w:t xml:space="preserve">(Сургутский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</w:rPr>
        <w:t>79702700000000406170</w:t>
      </w:r>
      <w:r>
        <w:rPr>
          <w:rFonts w:ascii="Times New Roman" w:eastAsia="Times New Roman" w:hAnsi="Times New Roman" w:cs="Times New Roman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</w:rPr>
        <w:t xml:space="preserve"> каб. д .9 ул. Гагарина г. Сургута.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</w:t>
      </w:r>
      <w:r>
        <w:rPr>
          <w:rFonts w:ascii="Times New Roman" w:eastAsia="Times New Roman" w:hAnsi="Times New Roman" w:cs="Times New Roman"/>
        </w:rPr>
        <w:t xml:space="preserve">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</w:t>
      </w:r>
      <w:r>
        <w:rPr>
          <w:rFonts w:ascii="Times New Roman" w:eastAsia="Times New Roman" w:hAnsi="Times New Roman" w:cs="Times New Roman"/>
        </w:rPr>
        <w:t>ого судью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</w:t>
      </w:r>
      <w:r>
        <w:rPr>
          <w:rFonts w:ascii="Times New Roman" w:eastAsia="Times New Roman" w:hAnsi="Times New Roman" w:cs="Times New Roman"/>
        </w:rPr>
        <w:t>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03.06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</w:t>
      </w:r>
      <w:r>
        <w:rPr>
          <w:rFonts w:ascii="Times New Roman" w:eastAsia="Times New Roman" w:hAnsi="Times New Roman" w:cs="Times New Roman"/>
        </w:rPr>
        <w:t>одится в деле № 5-</w:t>
      </w:r>
      <w:r>
        <w:rPr>
          <w:rFonts w:ascii="Times New Roman" w:eastAsia="Times New Roman" w:hAnsi="Times New Roman" w:cs="Times New Roman"/>
        </w:rPr>
        <w:t>574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